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A8" w:rsidRDefault="00517A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0" w:name="_GoBack"/>
      <w:bookmarkEnd w:id="0"/>
    </w:p>
    <w:p w:rsidR="00517AA8" w:rsidRDefault="00517A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"/>
          <w:szCs w:val="2"/>
        </w:rPr>
      </w:pPr>
      <w:r>
        <w:rPr>
          <w:rFonts w:ascii="Calibri" w:hAnsi="Calibri" w:cs="Calibri"/>
        </w:rPr>
        <w:t>12 августа 2002 года N 885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:rsidR="00517AA8" w:rsidRDefault="00517AA8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pStyle w:val="ConsPlusTitle"/>
        <w:widowControl/>
        <w:jc w:val="center"/>
      </w:pPr>
      <w:r>
        <w:t>УКАЗ</w:t>
      </w:r>
    </w:p>
    <w:p w:rsidR="00517AA8" w:rsidRDefault="00517AA8">
      <w:pPr>
        <w:pStyle w:val="ConsPlusTitle"/>
        <w:widowControl/>
        <w:jc w:val="center"/>
      </w:pPr>
    </w:p>
    <w:p w:rsidR="00517AA8" w:rsidRDefault="00517AA8">
      <w:pPr>
        <w:pStyle w:val="ConsPlusTitle"/>
        <w:widowControl/>
        <w:jc w:val="center"/>
      </w:pPr>
      <w:r>
        <w:t>ПРЕЗИДЕНТА РОССИЙСКОЙ ФЕДЕРАЦИИ</w:t>
      </w:r>
    </w:p>
    <w:p w:rsidR="00517AA8" w:rsidRDefault="00517AA8">
      <w:pPr>
        <w:pStyle w:val="ConsPlusTitle"/>
        <w:widowControl/>
        <w:jc w:val="center"/>
      </w:pPr>
    </w:p>
    <w:p w:rsidR="00517AA8" w:rsidRDefault="00517AA8">
      <w:pPr>
        <w:pStyle w:val="ConsPlusTitle"/>
        <w:widowControl/>
        <w:jc w:val="center"/>
      </w:pPr>
      <w:r>
        <w:t xml:space="preserve">ОБ УТВЕРЖДЕНИИ ОБЩИХ ПРИНЦИПОВ </w:t>
      </w:r>
      <w:proofErr w:type="gramStart"/>
      <w:r>
        <w:t>СЛУЖЕБНОГО</w:t>
      </w:r>
      <w:proofErr w:type="gramEnd"/>
    </w:p>
    <w:p w:rsidR="00517AA8" w:rsidRDefault="00517AA8">
      <w:pPr>
        <w:pStyle w:val="ConsPlusTitle"/>
        <w:widowControl/>
        <w:jc w:val="center"/>
      </w:pPr>
      <w:r>
        <w:t>ПОВЕДЕНИЯ ГОСУДАРСТВЕННЫХ СЛУЖАЩИХ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Указов Президента РФ от 20.03.2007 </w:t>
      </w:r>
      <w:hyperlink r:id="rId4" w:history="1">
        <w:r>
          <w:rPr>
            <w:rFonts w:ascii="Calibri" w:hAnsi="Calibri" w:cs="Calibri"/>
            <w:color w:val="0000FF"/>
          </w:rPr>
          <w:t>N 372</w:t>
        </w:r>
      </w:hyperlink>
      <w:r>
        <w:rPr>
          <w:rFonts w:ascii="Calibri" w:hAnsi="Calibri" w:cs="Calibri"/>
        </w:rPr>
        <w:t>,</w:t>
      </w:r>
      <w:proofErr w:type="gramEnd"/>
    </w:p>
    <w:p w:rsidR="00517AA8" w:rsidRDefault="00517A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16.07.2009 </w:t>
      </w:r>
      <w:hyperlink r:id="rId5" w:history="1">
        <w:r>
          <w:rPr>
            <w:rFonts w:ascii="Calibri" w:hAnsi="Calibri" w:cs="Calibri"/>
            <w:color w:val="0000FF"/>
          </w:rPr>
          <w:t>N 814</w:t>
        </w:r>
      </w:hyperlink>
      <w:r>
        <w:rPr>
          <w:rFonts w:ascii="Calibri" w:hAnsi="Calibri" w:cs="Calibri"/>
        </w:rPr>
        <w:t>)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повышения доверия общества к государственным институтам, обеспечения условий для добросовестного и эффективного исполнения федеральными государственными служащими и государственными гражданскими служащими субъектов Российской Федерации должностных обязанностей, исключения злоупотреблений на федеральной государственной службе и государственной гражданской службе субъектов Российской Федерации постановляю: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(преамбула в ред. </w:t>
      </w:r>
      <w:hyperlink r:id="rId6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16.07.2009 N 814)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прилагаемые </w:t>
      </w:r>
      <w:hyperlink r:id="rId7" w:history="1">
        <w:r>
          <w:rPr>
            <w:rFonts w:ascii="Calibri" w:hAnsi="Calibri" w:cs="Calibri"/>
            <w:color w:val="0000FF"/>
          </w:rPr>
          <w:t>общие принципы</w:t>
        </w:r>
      </w:hyperlink>
      <w:r>
        <w:rPr>
          <w:rFonts w:ascii="Calibri" w:hAnsi="Calibri" w:cs="Calibri"/>
        </w:rPr>
        <w:t xml:space="preserve"> служебного поведения государственных служащих.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Рекомендовать лицам, замещающим государственные должности Российской Федерации, государственные должности субъектов Российской Федерации и выборные муниципальные должности, придерживаться </w:t>
      </w:r>
      <w:hyperlink r:id="rId8" w:history="1">
        <w:r>
          <w:rPr>
            <w:rFonts w:ascii="Calibri" w:hAnsi="Calibri" w:cs="Calibri"/>
            <w:color w:val="0000FF"/>
          </w:rPr>
          <w:t>принципов,</w:t>
        </w:r>
      </w:hyperlink>
      <w:r>
        <w:rPr>
          <w:rFonts w:ascii="Calibri" w:hAnsi="Calibri" w:cs="Calibri"/>
        </w:rPr>
        <w:t xml:space="preserve"> утвержденных настоящим Указом, в части, не противоречащей правовому статусу этих лиц.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Настоящий Указ вступает в силу со дня его официального опубликования.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12 августа 2002 года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885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Президента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августа 2002 г. N 885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pStyle w:val="ConsPlusTitle"/>
        <w:widowControl/>
        <w:jc w:val="center"/>
      </w:pPr>
      <w:r>
        <w:t>ОБЩИЕ ПРИНЦИПЫ</w:t>
      </w:r>
    </w:p>
    <w:p w:rsidR="00517AA8" w:rsidRDefault="00517AA8">
      <w:pPr>
        <w:pStyle w:val="ConsPlusTitle"/>
        <w:widowControl/>
        <w:jc w:val="center"/>
      </w:pPr>
      <w:r>
        <w:t>СЛУЖЕБНОГО ПОВЕДЕНИЯ ГОСУДАРСТВЕННЫХ СЛУЖАЩИХ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16.07.2009 N 814)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общие принципы представляют собой основы поведения федеральных государственных служащих и государственных гражданских служащих субъектов Российской Федерации (далее - государственные служащие), которыми им надлежит руководствоваться при исполнении должностных обязанностей.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Государственные служащие, сознавая ответственность перед государством, обществом и гражданами, призваны: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 и государственных служащих;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осуществлять свою деятельность в пределах полномочий соответствующего государственного органа;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соблюдать нормы служебной, профессиональной этики и правила делового поведения;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к) проявлять корректность и внимательность в обращении с гражданами и должностными лицами;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м) воздерживаться от поведения, которое могло бы вызвать сомнение в объективном исполнении государственными служащими должностных обязанностей, а также избегать конфликтных ситуаций, способных нанести ущерб их репутации или авторитету государственного органа;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о) не использовать служебное положение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п) воздерживаться от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государственного служащего;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р) соблюдать установленные в государственном органе правила публичных выступлений и предоставления служебной информации;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органа, а также оказывать содействие в получении достоверной информации;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т) 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</w:t>
      </w:r>
      <w:proofErr w:type="gramStart"/>
      <w:r>
        <w:rPr>
          <w:rFonts w:ascii="Calibri" w:hAnsi="Calibri" w:cs="Calibri"/>
        </w:rPr>
        <w:t>объектов</w:t>
      </w:r>
      <w:proofErr w:type="gramEnd"/>
      <w:r>
        <w:rPr>
          <w:rFonts w:ascii="Calibri" w:hAnsi="Calibri" w:cs="Calibri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Государственные служащие, наделенные организационно-распорядительными полномочиями по отношению к другим государственным служащим, также призваны: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принимать меры по предотвращению и урегулированию конфликтов интересов;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принимать меры по предупреждению коррупции;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не допускать случаев принуждения государственных служащих к участию в деятельности политических партий, иных общественных объединений.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5D13D0" w:rsidRDefault="005D13D0"/>
    <w:sectPr w:rsidR="005D13D0" w:rsidSect="004D370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7AA8"/>
    <w:rsid w:val="004D3706"/>
    <w:rsid w:val="00517AA8"/>
    <w:rsid w:val="005D13D0"/>
    <w:rsid w:val="007A0E72"/>
    <w:rsid w:val="007F04C2"/>
    <w:rsid w:val="00D7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17A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17AA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17A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17AA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89509;fld=134;dst=1000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89509;fld=134;dst=100013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89456;fld=134;dst=100007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main?base=LAW;n=89456;fld=134;dst=100006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main?base=LAW;n=67005;fld=134;dst=100006" TargetMode="External"/><Relationship Id="rId9" Type="http://schemas.openxmlformats.org/officeDocument/2006/relationships/hyperlink" Target="consultantplus://offline/main?base=LAW;n=89456;fld=134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Фатхуллин</dc:creator>
  <cp:lastModifiedBy>Admin</cp:lastModifiedBy>
  <cp:revision>4</cp:revision>
  <cp:lastPrinted>2002-01-01T00:17:00Z</cp:lastPrinted>
  <dcterms:created xsi:type="dcterms:W3CDTF">2015-01-21T08:44:00Z</dcterms:created>
  <dcterms:modified xsi:type="dcterms:W3CDTF">2002-01-01T00:18:00Z</dcterms:modified>
</cp:coreProperties>
</file>